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C" w:rsidRDefault="00040C7C" w:rsidP="00040C7C">
      <w:pPr>
        <w:jc w:val="center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FD20E6" wp14:editId="73E4052C">
            <wp:simplePos x="0" y="0"/>
            <wp:positionH relativeFrom="column">
              <wp:posOffset>5192053</wp:posOffset>
            </wp:positionH>
            <wp:positionV relativeFrom="paragraph">
              <wp:posOffset>-694055</wp:posOffset>
            </wp:positionV>
            <wp:extent cx="1257029" cy="1021080"/>
            <wp:effectExtent l="0" t="0" r="635" b="762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32" cy="102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C7C" w:rsidRDefault="00040C7C" w:rsidP="00040C7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Procedura zapewnienia bezpieczeństwa </w:t>
      </w:r>
    </w:p>
    <w:p w:rsidR="00040C7C" w:rsidRDefault="00040C7C" w:rsidP="00040C7C">
      <w:pPr>
        <w:jc w:val="center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w</w:t>
      </w:r>
      <w:proofErr w:type="gramEnd"/>
      <w:r>
        <w:rPr>
          <w:rFonts w:cstheme="minorHAnsi"/>
          <w:sz w:val="32"/>
          <w:szCs w:val="32"/>
        </w:rPr>
        <w:t xml:space="preserve"> Przedszkolu Publicznym „IGUŚ” w związku z wystąpieniem </w:t>
      </w:r>
    </w:p>
    <w:p w:rsidR="00040C7C" w:rsidRDefault="00040C7C" w:rsidP="00040C7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COVID-19</w:t>
      </w:r>
    </w:p>
    <w:p w:rsidR="00040C7C" w:rsidRDefault="00040C7C" w:rsidP="00040C7C">
      <w:pPr>
        <w:jc w:val="center"/>
        <w:rPr>
          <w:rFonts w:cstheme="minorHAnsi"/>
          <w:sz w:val="32"/>
          <w:szCs w:val="32"/>
        </w:rPr>
      </w:pPr>
    </w:p>
    <w:p w:rsidR="00040C7C" w:rsidRPr="00974E0E" w:rsidRDefault="00040C7C" w:rsidP="00040C7C">
      <w:pPr>
        <w:jc w:val="center"/>
        <w:rPr>
          <w:rFonts w:cstheme="minorHAnsi"/>
          <w:sz w:val="28"/>
          <w:szCs w:val="28"/>
        </w:rPr>
      </w:pPr>
    </w:p>
    <w:p w:rsidR="00040C7C" w:rsidRPr="00655F90" w:rsidRDefault="00040C7C" w:rsidP="00040C7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74E0E">
        <w:rPr>
          <w:b/>
          <w:bCs/>
          <w:sz w:val="28"/>
          <w:szCs w:val="28"/>
        </w:rPr>
        <w:t>Podstawa prawna:</w:t>
      </w:r>
      <w:r w:rsidRPr="00655F90">
        <w:rPr>
          <w:b/>
          <w:bCs/>
          <w:sz w:val="24"/>
          <w:szCs w:val="24"/>
        </w:rPr>
        <w:t xml:space="preserve"> </w:t>
      </w:r>
    </w:p>
    <w:p w:rsidR="00040C7C" w:rsidRDefault="00040C7C" w:rsidP="00040C7C">
      <w:pPr>
        <w:ind w:left="144"/>
        <w:rPr>
          <w:sz w:val="24"/>
          <w:szCs w:val="24"/>
        </w:rPr>
      </w:pPr>
      <w:r w:rsidRPr="00655F90">
        <w:rPr>
          <w:sz w:val="24"/>
          <w:szCs w:val="24"/>
        </w:rPr>
        <w:t xml:space="preserve">• Wytyczne przeciwepidemiczne Głównego Inspektora Sanitarnego z dnia </w:t>
      </w:r>
      <w:r>
        <w:rPr>
          <w:b/>
          <w:bCs/>
          <w:sz w:val="24"/>
          <w:szCs w:val="24"/>
        </w:rPr>
        <w:t>25</w:t>
      </w:r>
      <w:r w:rsidRPr="000D4A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sierpnia</w:t>
      </w:r>
      <w:r w:rsidRPr="000D4ABF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>r.</w:t>
      </w:r>
      <w:r w:rsidRPr="00655F90">
        <w:rPr>
          <w:sz w:val="24"/>
          <w:szCs w:val="24"/>
        </w:rPr>
        <w:t xml:space="preserve"> dla przedszkoli</w:t>
      </w:r>
      <w:r>
        <w:rPr>
          <w:sz w:val="24"/>
          <w:szCs w:val="24"/>
        </w:rPr>
        <w:t xml:space="preserve">, oddziałów przedszkolnych w szkole podstawowej i innych form wychowania przedszkolnego oraz instytucji opieki nad dziećmi w wieku do lat 3, </w:t>
      </w:r>
      <w:proofErr w:type="gramStart"/>
      <w:r>
        <w:rPr>
          <w:sz w:val="24"/>
          <w:szCs w:val="24"/>
        </w:rPr>
        <w:t>wydane   na</w:t>
      </w:r>
      <w:proofErr w:type="gramEnd"/>
      <w:r>
        <w:rPr>
          <w:sz w:val="24"/>
          <w:szCs w:val="24"/>
        </w:rPr>
        <w:t xml:space="preserve"> postawie art. 8a ust. 5 pkt 2 ustawy z dnia 14 marca 1985 r. o Państwowej Inspekcji Sanitarnej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2019r. poz.59, oraz z 2020r. poz. 322, 374 i 567)</w:t>
      </w:r>
    </w:p>
    <w:p w:rsidR="00040C7C" w:rsidRPr="00B005E8" w:rsidRDefault="00040C7C" w:rsidP="00040C7C">
      <w:pPr>
        <w:ind w:left="14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trzecia</w:t>
      </w:r>
      <w:proofErr w:type="gramEnd"/>
      <w:r w:rsidRPr="00B005E8">
        <w:rPr>
          <w:b/>
          <w:bCs/>
          <w:sz w:val="24"/>
          <w:szCs w:val="24"/>
        </w:rPr>
        <w:t xml:space="preserve"> aktualizacja</w:t>
      </w:r>
    </w:p>
    <w:p w:rsidR="00040C7C" w:rsidRPr="00655F90" w:rsidRDefault="00040C7C" w:rsidP="00040C7C">
      <w:pPr>
        <w:ind w:left="144"/>
        <w:rPr>
          <w:sz w:val="28"/>
          <w:szCs w:val="28"/>
        </w:rPr>
      </w:pP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655F90">
        <w:rPr>
          <w:b/>
          <w:bCs/>
          <w:sz w:val="28"/>
          <w:szCs w:val="28"/>
        </w:rPr>
        <w:t xml:space="preserve"> </w:t>
      </w: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II. Cel procedury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1. Celem niniejszej procedury jest ustalenie zasad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>postępowania                                        z</w:t>
      </w:r>
      <w:proofErr w:type="gramEnd"/>
      <w:r w:rsidRPr="00940F0C">
        <w:rPr>
          <w:rFonts w:asciiTheme="majorHAnsi" w:hAnsiTheme="majorHAnsi" w:cstheme="majorHAnsi"/>
          <w:sz w:val="28"/>
          <w:szCs w:val="28"/>
        </w:rPr>
        <w:t xml:space="preserve"> potencjalnie chorymi oraz postępowania w przedszkolu w taki sposób,                   aby zdrowe dzieci i zdrowi pracownicy nie byli narażani na niebezpieczeństwo zarażenia się, lub ustalenie działań, które zminimalizują to ryzyko.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2. Niniejsza procedura jest wytyczną do postępowania, jednak wszelkie działania są kwestią zdrowego rozsądku, rozmów i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>współpracy                                           z</w:t>
      </w:r>
      <w:proofErr w:type="gramEnd"/>
      <w:r w:rsidRPr="00940F0C">
        <w:rPr>
          <w:rFonts w:asciiTheme="majorHAnsi" w:hAnsiTheme="majorHAnsi" w:cstheme="majorHAnsi"/>
          <w:sz w:val="28"/>
          <w:szCs w:val="28"/>
        </w:rPr>
        <w:t xml:space="preserve"> rodzicami/opiekunami prawnymi i pracownikami placówki.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III. Przedmiot procedury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Przedmiotem niniejszej procedury jest określenie: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• wytycznych epidemiologicznych,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bookmarkStart w:id="0" w:name="_Hlk39426003"/>
      <w:r w:rsidRPr="00940F0C">
        <w:rPr>
          <w:rFonts w:asciiTheme="majorHAnsi" w:hAnsiTheme="majorHAnsi" w:cstheme="majorHAnsi"/>
          <w:sz w:val="28"/>
          <w:szCs w:val="28"/>
        </w:rPr>
        <w:t>•</w:t>
      </w:r>
      <w:bookmarkEnd w:id="0"/>
      <w:r w:rsidRPr="00940F0C">
        <w:rPr>
          <w:rFonts w:asciiTheme="majorHAnsi" w:hAnsiTheme="majorHAnsi" w:cstheme="majorHAnsi"/>
          <w:sz w:val="28"/>
          <w:szCs w:val="28"/>
        </w:rPr>
        <w:t xml:space="preserve"> zasad postępowania z osobą chorą,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IV. Zakres procedury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Zakres stosowania dotyczy wszystkich pracowników przedszkola, wychowanków przedszkola, a także rodziców/opiekunów prawnych wychowanków placówki.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V. Profilaktyka zdrowotna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Profilaktyka zdrowotna obejmuje działania mające na celu zapobieganie choroby poprzez jej wczesne wykrycie. 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VI. Profilaktyka wczesna:</w:t>
      </w:r>
    </w:p>
    <w:p w:rsidR="00040C7C" w:rsidRPr="00940F0C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Organizacja opieki w przedszkolu: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Jedna grupa dzieci, w miarę możliwości organizacyjnych, przebywa w wyznaczonej i stałej sali.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Do grupy przyporządkowani są, w miarę możliwości organizacyjnych, ci sami opiekunowie.</w:t>
      </w:r>
    </w:p>
    <w:p w:rsidR="00040C7C" w:rsidRPr="00020E97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 grupie może przebywać maksymalnie 25 dzieci.</w:t>
      </w:r>
    </w:p>
    <w:p w:rsidR="00020E97" w:rsidRPr="00940F0C" w:rsidRDefault="00020E97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shd w:val="clear" w:color="auto" w:fill="FFFFFF"/>
        </w:rPr>
        <w:t>Powierzchnia każdego pomieszczenia p</w:t>
      </w:r>
      <w:r>
        <w:rPr>
          <w:shd w:val="clear" w:color="auto" w:fill="FFFFFF"/>
        </w:rPr>
        <w:t>rzeznaczonego na zbiorowy pobyt</w:t>
      </w:r>
      <w:r>
        <w:rPr>
          <w:shd w:val="clear" w:color="auto" w:fill="FFFFFF"/>
        </w:rPr>
        <w:t xml:space="preserve"> od 3 do 5 dzieci, w miarę możliwości, powinna </w:t>
      </w:r>
      <w:proofErr w:type="gramStart"/>
      <w:r>
        <w:rPr>
          <w:shd w:val="clear" w:color="auto" w:fill="FFFFFF"/>
        </w:rPr>
        <w:t>wynosić co</w:t>
      </w:r>
      <w:proofErr w:type="gramEnd"/>
      <w:r>
        <w:rPr>
          <w:shd w:val="clear" w:color="auto" w:fill="FFFFFF"/>
        </w:rPr>
        <w:t xml:space="preserve"> najmniej 15 m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; w przypadku liczby dzieci większej niż 5 powierzchnia pomieszczenia przeznaczonego na zbiorowy pobyt dzieci ulega zwiększeniu na każde kolejne dziecko o co najmniej 2 m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, </w:t>
      </w:r>
      <w:r>
        <w:rPr>
          <w:rStyle w:val="Pogrubienie"/>
          <w:shd w:val="clear" w:color="auto" w:fill="FFFFFF"/>
        </w:rPr>
        <w:t>jednakże powierzchnia przypadająca na jedno dziecko nie może być mniejsza niż 1,5 m</w:t>
      </w:r>
      <w:r>
        <w:rPr>
          <w:rStyle w:val="Pogrubienie"/>
          <w:shd w:val="clear" w:color="auto" w:fill="FFFFFF"/>
          <w:vertAlign w:val="superscript"/>
        </w:rPr>
        <w:t>2</w:t>
      </w:r>
      <w:r>
        <w:rPr>
          <w:rStyle w:val="Pogrubienie"/>
          <w:shd w:val="clear" w:color="auto" w:fill="FFFFFF"/>
        </w:rPr>
        <w:t>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Przedszkole zapewnia dzieciom spożycie czterech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>posiłków: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     </w:t>
      </w:r>
      <w:r w:rsidRPr="00940F0C">
        <w:rPr>
          <w:rFonts w:asciiTheme="majorHAnsi" w:hAnsiTheme="majorHAnsi" w:cstheme="majorHAnsi"/>
          <w:sz w:val="28"/>
          <w:szCs w:val="28"/>
        </w:rPr>
        <w:t xml:space="preserve"> I śniadanie, II śniadanie, obiad, podwieczorek.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W sali, w której przebywają dzieci zostały usunięte przedmioty i sprzęty, których nie można sku</w:t>
      </w:r>
      <w:r>
        <w:rPr>
          <w:rFonts w:asciiTheme="majorHAnsi" w:hAnsiTheme="majorHAnsi" w:cstheme="majorHAnsi"/>
          <w:sz w:val="28"/>
          <w:szCs w:val="28"/>
        </w:rPr>
        <w:t>tecznie uprać lub zdezynfekować.</w:t>
      </w: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Jeżeli do zajęć wykorzystywane będą przybory sportowe (piłki, skakanki, obręcze itp.) będą dokładnie myte, czyszczone lub dezynfekowane.</w:t>
      </w:r>
    </w:p>
    <w:p w:rsidR="00040C7C" w:rsidRPr="00940F0C" w:rsidRDefault="00020E97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t>Dziecko nie powinno zabierać ze sobą do placówki i z placówki niepotrzebnych przedmiotów lub zabawek. Ograniczenie to nie dotyczy dzieci ze specjalnymi potrzebami 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  <w:r w:rsidR="00040C7C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Zapewniamy swobodny dostęp do mydła i ręczników papierowych dla dzieci oraz dodatkowo płynów dezynfekujących, maseczek, przyłbic dla wszystkich pracowników. 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Dzieci myją ręce przy użyciu mydła i ciepłej wody pod nadzorem nauczyciela lub pomocy nauczyciela. Wycieranie dłoni wyłącznie pr</w:t>
      </w:r>
      <w:r>
        <w:rPr>
          <w:rFonts w:asciiTheme="majorHAnsi" w:hAnsiTheme="majorHAnsi" w:cstheme="majorHAnsi"/>
          <w:sz w:val="28"/>
          <w:szCs w:val="28"/>
        </w:rPr>
        <w:t>zy użyciu ręczników papierowych lub zamont</w:t>
      </w:r>
      <w:r w:rsidR="00552437">
        <w:rPr>
          <w:rFonts w:asciiTheme="majorHAnsi" w:hAnsiTheme="majorHAnsi" w:cstheme="majorHAnsi"/>
          <w:sz w:val="28"/>
          <w:szCs w:val="28"/>
        </w:rPr>
        <w:t>owanych w każdym sanitari</w:t>
      </w:r>
      <w:r>
        <w:rPr>
          <w:rFonts w:asciiTheme="majorHAnsi" w:hAnsiTheme="majorHAnsi" w:cstheme="majorHAnsi"/>
          <w:sz w:val="28"/>
          <w:szCs w:val="28"/>
        </w:rPr>
        <w:t>acie suszarek do rąk.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Dzieci w przedszkolu przebywają bez przyłbic i maseczek ochronnych.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Zawieszamy mycie z</w:t>
      </w:r>
      <w:r>
        <w:rPr>
          <w:rFonts w:asciiTheme="majorHAnsi" w:hAnsiTheme="majorHAnsi" w:cstheme="majorHAnsi"/>
          <w:sz w:val="28"/>
          <w:szCs w:val="28"/>
        </w:rPr>
        <w:t>ębów przez dzieci w przedszkolu do odwołania.</w:t>
      </w:r>
    </w:p>
    <w:p w:rsidR="00040C7C" w:rsidRPr="00940F0C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lastRenderedPageBreak/>
        <w:t xml:space="preserve"> Zgodnie z zaleceniami Głównego Inspektoratu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 xml:space="preserve">Sanitarnego </w:t>
      </w:r>
      <w:r w:rsidR="00552437">
        <w:rPr>
          <w:rFonts w:asciiTheme="majorHAnsi" w:hAnsiTheme="majorHAnsi" w:cstheme="majorHAnsi"/>
          <w:sz w:val="28"/>
          <w:szCs w:val="28"/>
        </w:rPr>
        <w:t xml:space="preserve"> </w:t>
      </w:r>
      <w:r w:rsidRPr="00940F0C">
        <w:rPr>
          <w:rFonts w:asciiTheme="majorHAnsi" w:hAnsiTheme="majorHAnsi" w:cstheme="majorHAnsi"/>
          <w:sz w:val="28"/>
          <w:szCs w:val="28"/>
        </w:rPr>
        <w:t>co</w:t>
      </w:r>
      <w:proofErr w:type="gramEnd"/>
      <w:r w:rsidRPr="00940F0C">
        <w:rPr>
          <w:rFonts w:asciiTheme="majorHAnsi" w:hAnsiTheme="majorHAnsi" w:cstheme="majorHAnsi"/>
          <w:sz w:val="28"/>
          <w:szCs w:val="28"/>
        </w:rPr>
        <w:t xml:space="preserve"> godzinę, odbywać się będzie wietrzenie </w:t>
      </w:r>
      <w:proofErr w:type="spellStart"/>
      <w:r w:rsidRPr="00940F0C">
        <w:rPr>
          <w:rFonts w:asciiTheme="majorHAnsi" w:hAnsiTheme="majorHAnsi" w:cstheme="majorHAnsi"/>
          <w:sz w:val="28"/>
          <w:szCs w:val="28"/>
        </w:rPr>
        <w:t>sal</w:t>
      </w:r>
      <w:proofErr w:type="spellEnd"/>
      <w:r w:rsidRPr="00940F0C">
        <w:rPr>
          <w:rFonts w:asciiTheme="majorHAnsi" w:hAnsiTheme="majorHAnsi" w:cstheme="majorHAnsi"/>
          <w:sz w:val="28"/>
          <w:szCs w:val="28"/>
        </w:rPr>
        <w:t xml:space="preserve">, nawet w trakcie zabaw. 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Pracownicy przedszkola zobowiązani są do zachowania dystansu społecznego między sobą, w każdej przestrzeni placówki (1,5 m)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Rodzice i opiekunowie przyprowadzający/odbierający dzieci do/z podmiotu mają zachować dystans społeczny w odniesieniu do pracowników podmiotu jak i innych dzieci i ich rodziców wynoszący min. </w:t>
      </w:r>
      <w:r w:rsidR="00552437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1,5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m.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Rodzice mogą wchodzić z dziećmi do przestrzeni wspólnej podmiotu, z zachowaniem zasady – 1 rodzic z dzieckiem/dziećmi lub w odstępie od kolejnego rodzica z dzieckiem/dziećmi </w:t>
      </w:r>
      <w:r w:rsidR="00552437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1,5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m.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Rodzic wchodzi do placówki przy zachowaniu wszelkich środkach ostrożności (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obowiązkowa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osłona ust i nosa, rękawiczki jednorazowe lub dezynfekcja rąk).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Do przedszkola może uczęszczać wyłącznie dziecko zdrowe, bez objawów chorobowych sugerujących chorobę zakaźną.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Dzieci do przedszkola są przyprowadzane/ odbierane przez osoby zdrowe. 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Jeżeli w domu przebywa osoba na kwarantannie lub izolacji nie wolno przyprowadzać dziecka do przedszkola.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Ograniczamy przebywania osób trzecich na terenie placówki do minimum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z zachowaniem wszelkich środków ostrożności (osłona ust i nosa, rękawiczki jednorazowe lub dezynfekcja rąk, tylko osoby zdrowe).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Pomiar temperatury ciała dziecka odbywać się będzie, jeśli zaistnieje taka konieczność, w przypadku wystąpienia niepokojących objawów chorobowych.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Jeśli dziecko będzie manifestować, przejawiać niepokojące objawy choroby, </w:t>
      </w:r>
      <w:bookmarkStart w:id="1" w:name="_Hlk44847914"/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zostanie odizolowane w wyznaczonym miejscu z zapewnieniem min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 i niezwłocznie powiadomieni zostaną rodzice/opiekunowie w celu pilnego odebrania dziecka z przedszkola.</w:t>
      </w:r>
    </w:p>
    <w:bookmarkEnd w:id="1"/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Sprzęt na przedszkolnym placu zabaw będzie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C3278E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regularnie czyszczony, myty,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dezynfekowany. 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Zakaz korzystania z placu zabaw przed i po odbiorze dziecka z przedszkola. </w:t>
      </w:r>
    </w:p>
    <w:p w:rsidR="00040C7C" w:rsidRPr="009C2272" w:rsidRDefault="00040C7C" w:rsidP="00040C7C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Zakaz wszelkich wyjść dzieci wraz z na</w:t>
      </w:r>
      <w:r>
        <w:rPr>
          <w:rFonts w:asciiTheme="majorHAnsi" w:hAnsiTheme="majorHAnsi" w:cstheme="majorHAnsi"/>
          <w:sz w:val="28"/>
          <w:szCs w:val="28"/>
        </w:rPr>
        <w:t>uczycielami poza teren placówki.</w:t>
      </w:r>
    </w:p>
    <w:p w:rsidR="00040C7C" w:rsidRPr="009C2272" w:rsidRDefault="00040C7C" w:rsidP="00040C7C">
      <w:pPr>
        <w:ind w:left="144"/>
        <w:rPr>
          <w:rFonts w:asciiTheme="majorHAnsi" w:hAnsiTheme="majorHAnsi" w:cstheme="majorHAnsi"/>
          <w:sz w:val="28"/>
          <w:szCs w:val="28"/>
        </w:rPr>
      </w:pPr>
    </w:p>
    <w:p w:rsidR="00040C7C" w:rsidRPr="009C2272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lastRenderedPageBreak/>
        <w:t>Higiena, czyszczenie i dezynfekcja pomieszczeń i powierzchni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 tak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9C2272">
        <w:rPr>
          <w:rFonts w:asciiTheme="majorHAnsi" w:hAnsiTheme="majorHAnsi" w:cstheme="majorHAnsi"/>
          <w:sz w:val="28"/>
          <w:szCs w:val="28"/>
        </w:rPr>
        <w:t xml:space="preserve"> aby dzieci nie były narażone na wdychanie oparów środków służących do dezynfekcji.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Wszyscy pracownicy wchodzący do przedszkola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dezynfekują dłonie przy wejściu.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Rodzice/opiekunowie oraz osoby trzecie wchodzące do przedszkola, zakładają rękawiczki ochronne lub dezynfekują ręce oraz </w:t>
      </w:r>
      <w:proofErr w:type="gramStart"/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zakrywają 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           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usta</w:t>
      </w:r>
      <w:proofErr w:type="gramEnd"/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i nos.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Wszyscy pracownicy regularnie myją ręce wodą z mydłem oraz pilnują, aby robiły to dzieci, szczególnie po przyjściu </w:t>
      </w:r>
      <w:r>
        <w:rPr>
          <w:rFonts w:asciiTheme="majorHAnsi" w:hAnsiTheme="majorHAnsi" w:cstheme="majorHAnsi"/>
          <w:sz w:val="28"/>
          <w:szCs w:val="28"/>
        </w:rPr>
        <w:t xml:space="preserve">do przedszkola, wracając </w:t>
      </w:r>
      <w:r w:rsidRPr="009C2272">
        <w:rPr>
          <w:rFonts w:asciiTheme="majorHAnsi" w:hAnsiTheme="majorHAnsi" w:cstheme="majorHAnsi"/>
          <w:sz w:val="28"/>
          <w:szCs w:val="28"/>
        </w:rPr>
        <w:t>z placu zabaw, przed i po posiłku, po korzystaniu z toalety.</w:t>
      </w:r>
    </w:p>
    <w:p w:rsidR="00040C7C" w:rsidRPr="009C2272" w:rsidRDefault="00020E97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Prowadzony jest</w:t>
      </w:r>
      <w:r w:rsidR="00040C7C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monitoring codziennych prac porządkowych, ze szczególnym uwzględnieniem utrzymywania w czystości ciągów komunikacyjnych, dezynfekcji powierzchni dotykowych – poręczy, klamek i powierzchni płaskich, w tym blatów w salach i w pomieszczeniach spożywania posiłków, klawiatury, włączników.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Cały personel przedszkolny w razie konieczności, zaopatrzony jest w środki ochron</w:t>
      </w:r>
      <w:r w:rsidR="00020E97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y osobistej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(jednorazowe rękawiczki, maseczki na usta i nos, przyłbice, a także fartuchy z długim rękawem do przeprowadzania zabiegów higienicznych u dziecka – adekwatnie do aktualnej sytuacji).</w:t>
      </w:r>
    </w:p>
    <w:p w:rsidR="00040C7C" w:rsidRPr="009C2272" w:rsidRDefault="00040C7C" w:rsidP="00040C7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W pomieszczeniach sanitarnohigienicznych znajdują się </w:t>
      </w:r>
      <w:proofErr w:type="gramStart"/>
      <w:r w:rsidRPr="009C2272">
        <w:rPr>
          <w:rFonts w:asciiTheme="majorHAnsi" w:hAnsiTheme="majorHAnsi" w:cstheme="majorHAnsi"/>
          <w:sz w:val="28"/>
          <w:szCs w:val="28"/>
        </w:rPr>
        <w:t>plakaty                        z</w:t>
      </w:r>
      <w:proofErr w:type="gramEnd"/>
      <w:r w:rsidRPr="009C2272">
        <w:rPr>
          <w:rFonts w:asciiTheme="majorHAnsi" w:hAnsiTheme="majorHAnsi" w:cstheme="majorHAnsi"/>
          <w:sz w:val="28"/>
          <w:szCs w:val="28"/>
        </w:rPr>
        <w:t xml:space="preserve"> zasadami prawidłowego mycia rąk i korzystania ze środka do dezynfekcji.</w:t>
      </w:r>
    </w:p>
    <w:p w:rsidR="00040C7C" w:rsidRPr="009C2272" w:rsidRDefault="00040C7C" w:rsidP="00040C7C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:rsidR="00040C7C" w:rsidRPr="009C2272" w:rsidRDefault="00040C7C" w:rsidP="00040C7C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Kuchnia, zmywalnia, miejsca posiłków dla dzieci:</w:t>
      </w:r>
    </w:p>
    <w:p w:rsidR="00040C7C" w:rsidRPr="009C2272" w:rsidRDefault="00040C7C" w:rsidP="00040C7C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Oprócz warunków higienicznych wymaganych przepisami prawa, szczególną uwagę zwracamy na utrzymanie wysokiej higieny, </w:t>
      </w:r>
      <w:proofErr w:type="gramStart"/>
      <w:r w:rsidRPr="009C2272">
        <w:rPr>
          <w:rFonts w:asciiTheme="majorHAnsi" w:hAnsiTheme="majorHAnsi" w:cstheme="majorHAnsi"/>
          <w:sz w:val="28"/>
          <w:szCs w:val="28"/>
        </w:rPr>
        <w:t xml:space="preserve">mycia                                                  </w:t>
      </w:r>
      <w:proofErr w:type="gramEnd"/>
      <w:r w:rsidRPr="009C2272">
        <w:rPr>
          <w:rFonts w:asciiTheme="majorHAnsi" w:hAnsiTheme="majorHAnsi" w:cstheme="majorHAnsi"/>
          <w:sz w:val="28"/>
          <w:szCs w:val="28"/>
        </w:rPr>
        <w:t xml:space="preserve">         i dezynfekcji stanowiska pracy, opakowań produktów, sprzętu kuchennego, naczyń stołowych oraz sztućców.</w:t>
      </w:r>
    </w:p>
    <w:p w:rsidR="00040C7C" w:rsidRPr="009C2272" w:rsidRDefault="00040C7C" w:rsidP="00040C7C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Korzystanie z posiłków jest bezpieczne, w miejscach do tego wyznaczonych. Wielorazowe naczynia i sztućce myte są w zmywarce z dodatkiem detergentu z funkcją wyparzania.</w:t>
      </w:r>
    </w:p>
    <w:p w:rsidR="00040C7C" w:rsidRPr="00514096" w:rsidRDefault="00040C7C" w:rsidP="00040C7C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sz w:val="28"/>
          <w:szCs w:val="28"/>
        </w:rPr>
        <w:t>Czyszczenia blatów, stołów i krzeseł odbywa się po każdym posiłku.</w:t>
      </w:r>
    </w:p>
    <w:p w:rsidR="00040C7C" w:rsidRPr="00514096" w:rsidRDefault="00040C7C" w:rsidP="00040C7C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Personel kuchenny nie kontaktuje się z dziećmi oraz z personelem opiekującym się dziećmi.</w:t>
      </w:r>
    </w:p>
    <w:p w:rsidR="00040C7C" w:rsidRPr="009C2272" w:rsidRDefault="00040C7C" w:rsidP="00040C7C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:rsidR="00040C7C" w:rsidRPr="009C2272" w:rsidRDefault="00040C7C" w:rsidP="00040C7C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VII. </w:t>
      </w:r>
      <w:bookmarkStart w:id="2" w:name="_Hlk39422386"/>
      <w:r w:rsidRPr="009C2272">
        <w:rPr>
          <w:rFonts w:asciiTheme="majorHAnsi" w:hAnsiTheme="majorHAnsi" w:cstheme="majorHAnsi"/>
          <w:b/>
          <w:bCs/>
          <w:sz w:val="28"/>
          <w:szCs w:val="28"/>
        </w:rPr>
        <w:t>Działania w przypadku stwierdzenia lub podejrzenia u dziecka COVID-19:</w:t>
      </w:r>
      <w:bookmarkEnd w:id="2"/>
    </w:p>
    <w:p w:rsidR="00040C7C" w:rsidRPr="009C2272" w:rsidRDefault="00040C7C" w:rsidP="00040C7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stwierdzenia wystąpienia lub podejrzenia u dziecka niepokojących objawów niezwłocznie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zostanie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odizolowane w wyznaczonym miejscu z zapewnieniem mi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n.</w:t>
      </w:r>
      <w:r w:rsidR="00020E97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i powiadomieni zostaną rodzice/opiekunowie w celu pilnego odebrania dziecka z przedszkola.</w:t>
      </w:r>
    </w:p>
    <w:p w:rsidR="00040C7C" w:rsidRPr="009C2272" w:rsidRDefault="00040C7C" w:rsidP="00040C7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Rodzic zobowiązany jest do poinformowania dyrektora </w:t>
      </w:r>
      <w:proofErr w:type="gramStart"/>
      <w:r w:rsidRPr="009C2272">
        <w:rPr>
          <w:rFonts w:asciiTheme="majorHAnsi" w:hAnsiTheme="majorHAnsi" w:cstheme="majorHAnsi"/>
          <w:sz w:val="28"/>
          <w:szCs w:val="28"/>
        </w:rPr>
        <w:t>przedszkola                          o</w:t>
      </w:r>
      <w:proofErr w:type="gramEnd"/>
      <w:r w:rsidRPr="009C2272">
        <w:rPr>
          <w:rFonts w:asciiTheme="majorHAnsi" w:hAnsiTheme="majorHAnsi" w:cstheme="majorHAnsi"/>
          <w:sz w:val="28"/>
          <w:szCs w:val="28"/>
        </w:rPr>
        <w:t xml:space="preserve"> diagnozie lekarskiej.</w:t>
      </w:r>
    </w:p>
    <w:p w:rsidR="00040C7C" w:rsidRPr="009C2272" w:rsidRDefault="00020E97" w:rsidP="00040C7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Stosowanie się do zaleceń Państwowego Powiatowego Inspektora S</w:t>
      </w:r>
      <w:r w:rsidR="00040C7C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anitarnego przy ustalaniu, czy należy wdrożyć dodatkowe procedury biorąc pod uwagę zaistniały przypadek.</w:t>
      </w:r>
    </w:p>
    <w:p w:rsidR="00040C7C" w:rsidRPr="009C2272" w:rsidRDefault="00040C7C" w:rsidP="00040C7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040C7C" w:rsidRDefault="00040C7C" w:rsidP="00040C7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VIII. Działan</w:t>
      </w:r>
      <w:r w:rsidR="00710C7A">
        <w:rPr>
          <w:rFonts w:asciiTheme="majorHAnsi" w:hAnsiTheme="majorHAnsi" w:cstheme="majorHAnsi"/>
          <w:b/>
          <w:bCs/>
          <w:sz w:val="28"/>
          <w:szCs w:val="28"/>
        </w:rPr>
        <w:t xml:space="preserve">ia w przypadku </w:t>
      </w:r>
      <w:r w:rsidRPr="009C2272">
        <w:rPr>
          <w:rFonts w:asciiTheme="majorHAnsi" w:hAnsiTheme="majorHAnsi" w:cstheme="majorHAnsi"/>
          <w:b/>
          <w:bCs/>
          <w:sz w:val="28"/>
          <w:szCs w:val="28"/>
        </w:rPr>
        <w:t>podejrzenia u pracownika COVID-19:</w:t>
      </w:r>
    </w:p>
    <w:p w:rsidR="00710C7A" w:rsidRPr="00710C7A" w:rsidRDefault="00710C7A" w:rsidP="00710C7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710C7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Do pracy w przedszkolu mogą przychodzić jedynie osoby, bez objawów chorobowych sugerujących infekcję dróg oddechowych oraz gdy domownicy nie przebywają na kwarantannie lub w izolacji w warunkach domowych lub w izolacji. </w:t>
      </w:r>
    </w:p>
    <w:p w:rsidR="00710C7A" w:rsidRPr="00710C7A" w:rsidRDefault="00710C7A" w:rsidP="00710C7A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710C7A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Nie będą angażowane w zajęcia opiekuńcze pracownicy powyżej 60. </w:t>
      </w:r>
      <w:proofErr w:type="gramStart"/>
      <w:r w:rsidRPr="00710C7A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roku</w:t>
      </w:r>
      <w:proofErr w:type="gramEnd"/>
      <w:r w:rsidRPr="00710C7A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 życia lub z istotnymi problemami zdrowotnymi. </w:t>
      </w:r>
    </w:p>
    <w:p w:rsidR="00710C7A" w:rsidRPr="00710C7A" w:rsidRDefault="00710C7A" w:rsidP="00710C7A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710C7A">
        <w:rPr>
          <w:rFonts w:asciiTheme="majorHAnsi" w:eastAsia="Times New Roman" w:hAnsiTheme="majorHAnsi" w:cs="Times New Roman"/>
          <w:sz w:val="28"/>
          <w:szCs w:val="28"/>
          <w:lang w:eastAsia="pl-PL"/>
        </w:rPr>
        <w:t>Wyznaczono i przygotowano (m.in. wyposażenie w środki ochrony i płyn dezynfekujący) pomieszczenie, w którym będzie można odizolować osobę w przypadku zdiagnozowania objawów chorobowych.</w:t>
      </w:r>
    </w:p>
    <w:p w:rsidR="00040C7C" w:rsidRPr="00710C7A" w:rsidRDefault="00040C7C" w:rsidP="00710C7A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710C7A">
        <w:rPr>
          <w:rFonts w:asciiTheme="majorHAnsi" w:hAnsiTheme="majorHAnsi" w:cstheme="majorHAnsi"/>
          <w:b/>
          <w:bCs/>
          <w:sz w:val="28"/>
          <w:szCs w:val="28"/>
        </w:rPr>
        <w:t>Zalecamy bieżące śledzenie informacji Głównego Inspektora Sanitarnego i Ministra Zdrowia na stronach gis.</w:t>
      </w:r>
      <w:proofErr w:type="gramStart"/>
      <w:r w:rsidRPr="00710C7A">
        <w:rPr>
          <w:rFonts w:asciiTheme="majorHAnsi" w:hAnsiTheme="majorHAnsi" w:cstheme="majorHAnsi"/>
          <w:b/>
          <w:bCs/>
          <w:sz w:val="28"/>
          <w:szCs w:val="28"/>
        </w:rPr>
        <w:t>gov</w:t>
      </w:r>
      <w:proofErr w:type="gramEnd"/>
      <w:r w:rsidRPr="00710C7A">
        <w:rPr>
          <w:rFonts w:asciiTheme="majorHAnsi" w:hAnsiTheme="majorHAnsi" w:cstheme="majorHAnsi"/>
          <w:b/>
          <w:bCs/>
          <w:sz w:val="28"/>
          <w:szCs w:val="28"/>
        </w:rPr>
        <w:t>.</w:t>
      </w:r>
      <w:proofErr w:type="gramStart"/>
      <w:r w:rsidRPr="00710C7A">
        <w:rPr>
          <w:rFonts w:asciiTheme="majorHAnsi" w:hAnsiTheme="majorHAnsi" w:cstheme="majorHAnsi"/>
          <w:b/>
          <w:bCs/>
          <w:sz w:val="28"/>
          <w:szCs w:val="28"/>
        </w:rPr>
        <w:t>pl</w:t>
      </w:r>
      <w:proofErr w:type="gramEnd"/>
      <w:r w:rsidRPr="00710C7A">
        <w:rPr>
          <w:rFonts w:asciiTheme="majorHAnsi" w:hAnsiTheme="majorHAnsi" w:cstheme="majorHAnsi"/>
          <w:b/>
          <w:bCs/>
          <w:sz w:val="28"/>
          <w:szCs w:val="28"/>
        </w:rPr>
        <w:t xml:space="preserve"> lub </w:t>
      </w:r>
      <w:hyperlink r:id="rId7" w:history="1">
        <w:r w:rsidRPr="00710C7A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https://www.gov.pl/web/koronawirus</w:t>
        </w:r>
      </w:hyperlink>
      <w:r w:rsidRPr="00710C7A">
        <w:rPr>
          <w:rFonts w:asciiTheme="majorHAnsi" w:hAnsiTheme="majorHAnsi" w:cstheme="majorHAnsi"/>
          <w:b/>
          <w:bCs/>
          <w:sz w:val="28"/>
          <w:szCs w:val="28"/>
        </w:rPr>
        <w:t>, a także obowiązujących przepisów prawa.</w:t>
      </w:r>
    </w:p>
    <w:p w:rsidR="00040C7C" w:rsidRPr="00710C7A" w:rsidRDefault="00040C7C" w:rsidP="00040C7C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:rsidR="00C3278E" w:rsidRPr="00710C7A" w:rsidRDefault="00C3278E" w:rsidP="00C3278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10C7A">
        <w:rPr>
          <w:rFonts w:asciiTheme="majorHAnsi" w:hAnsiTheme="majorHAnsi" w:cstheme="majorHAnsi"/>
          <w:b/>
          <w:bCs/>
          <w:sz w:val="28"/>
          <w:szCs w:val="28"/>
        </w:rPr>
        <w:t>IX</w:t>
      </w:r>
      <w:r w:rsidRPr="00710C7A">
        <w:rPr>
          <w:rFonts w:asciiTheme="majorHAnsi" w:hAnsiTheme="majorHAnsi" w:cstheme="majorHAnsi"/>
          <w:b/>
          <w:bCs/>
          <w:sz w:val="28"/>
          <w:szCs w:val="28"/>
        </w:rPr>
        <w:t xml:space="preserve">. Działania </w:t>
      </w:r>
      <w:r w:rsidRPr="00710C7A">
        <w:rPr>
          <w:rFonts w:asciiTheme="majorHAnsi" w:hAnsiTheme="majorHAnsi" w:cstheme="majorHAnsi"/>
          <w:b/>
          <w:bCs/>
          <w:sz w:val="28"/>
          <w:szCs w:val="28"/>
        </w:rPr>
        <w:t xml:space="preserve">na wypadek zakażenia </w:t>
      </w:r>
      <w:proofErr w:type="spellStart"/>
      <w:r w:rsidRPr="00710C7A">
        <w:rPr>
          <w:rFonts w:asciiTheme="majorHAnsi" w:hAnsiTheme="majorHAnsi" w:cstheme="majorHAnsi"/>
          <w:b/>
          <w:bCs/>
          <w:sz w:val="28"/>
          <w:szCs w:val="28"/>
        </w:rPr>
        <w:t>koronawirusem</w:t>
      </w:r>
      <w:proofErr w:type="spellEnd"/>
      <w:r w:rsidRPr="00710C7A">
        <w:rPr>
          <w:rFonts w:asciiTheme="majorHAnsi" w:hAnsiTheme="majorHAnsi" w:cstheme="majorHAnsi"/>
          <w:b/>
          <w:bCs/>
          <w:sz w:val="28"/>
          <w:szCs w:val="28"/>
        </w:rPr>
        <w:t xml:space="preserve"> lub zachorowania na </w:t>
      </w:r>
      <w:r w:rsidRPr="00710C7A">
        <w:rPr>
          <w:rFonts w:asciiTheme="majorHAnsi" w:hAnsiTheme="majorHAnsi" w:cstheme="majorHAnsi"/>
          <w:b/>
          <w:bCs/>
          <w:sz w:val="28"/>
          <w:szCs w:val="28"/>
        </w:rPr>
        <w:t>COVID-19:</w:t>
      </w:r>
    </w:p>
    <w:p w:rsidR="00C3278E" w:rsidRPr="00C3278E" w:rsidRDefault="00710C7A" w:rsidP="00C3278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1.</w:t>
      </w:r>
      <w:r w:rsidRPr="00710C7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Pracownicy przedszkola zostali</w:t>
      </w:r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poinstruowani, że w przypadku wystąpienia niepokojących objawów nie powinni przychodzić do pracy, powinni pozostać w domu i skontaktować się telefonicznie z lekarzem podstawowej opieki zdrowotnej, aby uzyskać </w:t>
      </w:r>
      <w:proofErr w:type="spellStart"/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>teleporadę</w:t>
      </w:r>
      <w:proofErr w:type="spellEnd"/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medyczną, a w </w:t>
      </w:r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t xml:space="preserve">razie pogarszania się stanu zdrowia zadzwonić pod nr 999 lub 112 i poinformować, że mogą być zakażeni </w:t>
      </w:r>
      <w:proofErr w:type="spellStart"/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>koronawirusem</w:t>
      </w:r>
      <w:proofErr w:type="spellEnd"/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. </w:t>
      </w:r>
    </w:p>
    <w:p w:rsidR="00923581" w:rsidRDefault="00710C7A" w:rsidP="009235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2.</w:t>
      </w:r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W przypadku wystąpienia u pracownika będącego na stanowisku pracy niepokojących objawów infekcji dróg oddechowych powinien on skontaktować się telefonicznie z lekarzem podstawowej opieki zdrowotnej, a</w:t>
      </w:r>
      <w:r w:rsid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by uzyskać </w:t>
      </w:r>
      <w:proofErr w:type="spellStart"/>
      <w:r w:rsid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>teleporadę</w:t>
      </w:r>
      <w:proofErr w:type="spellEnd"/>
      <w:r w:rsid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medyczną.</w:t>
      </w:r>
    </w:p>
    <w:p w:rsidR="00923581" w:rsidRDefault="00923581" w:rsidP="009235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3. </w:t>
      </w:r>
      <w:r w:rsidR="00C3278E" w:rsidRP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>Obszar, w którym poruszał się i pr</w:t>
      </w:r>
      <w:r w:rsidR="00710C7A" w:rsidRP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>zebywał pracownik, poddany będzie</w:t>
      </w:r>
      <w:r w:rsidR="00C3278E" w:rsidRP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gruntownemu sprzątaniu, zgodnie z funkcjonującymi w podmiocie</w:t>
      </w:r>
      <w:r w:rsidR="00710C7A" w:rsidRP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procedurami oraz zdezynfekowane zostaną </w:t>
      </w:r>
      <w:r w:rsidR="00C3278E" w:rsidRPr="00923581">
        <w:rPr>
          <w:rFonts w:asciiTheme="majorHAnsi" w:eastAsia="Times New Roman" w:hAnsiTheme="majorHAnsi" w:cs="Times New Roman"/>
          <w:sz w:val="28"/>
          <w:szCs w:val="28"/>
          <w:lang w:eastAsia="pl-PL"/>
        </w:rPr>
        <w:t>powierzchnie dotykowe (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klamki, poręcze, uchwyty itp.)</w:t>
      </w:r>
    </w:p>
    <w:p w:rsidR="00C3278E" w:rsidRPr="00C3278E" w:rsidRDefault="00923581" w:rsidP="009235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4. </w:t>
      </w:r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> W przypadku potwierdzonego zakażeni</w:t>
      </w:r>
      <w:r w:rsidR="00710C7A" w:rsidRPr="00710C7A">
        <w:rPr>
          <w:rFonts w:asciiTheme="majorHAnsi" w:eastAsia="Times New Roman" w:hAnsiTheme="majorHAnsi" w:cs="Times New Roman"/>
          <w:sz w:val="28"/>
          <w:szCs w:val="28"/>
          <w:lang w:eastAsia="pl-PL"/>
        </w:rPr>
        <w:t>a SARS-CoV-2 na terenie przedszkola</w:t>
      </w:r>
      <w:r w:rsidR="00C3278E"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należy stosować się do zaleceń państwowego powiatowego inspektora sanitarnego*.</w:t>
      </w:r>
    </w:p>
    <w:p w:rsidR="00C3278E" w:rsidRPr="00C3278E" w:rsidRDefault="00C3278E" w:rsidP="00C3278E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> </w:t>
      </w:r>
    </w:p>
    <w:p w:rsidR="00C3278E" w:rsidRPr="00C3278E" w:rsidRDefault="00C3278E" w:rsidP="00C327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C3278E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pl-PL"/>
        </w:rPr>
        <w:t>* Rekomenduje się ustalenie listy osób przebywających w tym samym cz</w:t>
      </w:r>
      <w:r w:rsidR="00710C7A" w:rsidRPr="00710C7A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pl-PL"/>
        </w:rPr>
        <w:t>asie w przedszkolu</w:t>
      </w:r>
      <w:r w:rsidRPr="00C3278E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pl-PL"/>
        </w:rPr>
        <w:t>, w których przebywała osoba podejrzana o zakażenie i zalecenie stosowania się do wytycznych Głównego Inspektora Sanitarnego dostępnych na stronie </w:t>
      </w:r>
      <w:hyperlink r:id="rId8" w:history="1">
        <w:r w:rsidRPr="00C3278E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https://www.gov.pl/web/koronawirus/</w:t>
        </w:r>
      </w:hyperlink>
      <w:r w:rsidRPr="00C3278E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pl-PL"/>
        </w:rPr>
        <w:t xml:space="preserve"> oraz </w:t>
      </w:r>
      <w:hyperlink r:id="rId9" w:history="1">
        <w:r w:rsidRPr="00C3278E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https://www.gov.pl/web/gis</w:t>
        </w:r>
      </w:hyperlink>
      <w:r w:rsidRPr="00C3278E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pl-PL"/>
        </w:rPr>
        <w:t xml:space="preserve"> odnoszących się do osób, które miały kontakt z zakażonym.</w:t>
      </w:r>
    </w:p>
    <w:p w:rsidR="00C3278E" w:rsidRPr="00C3278E" w:rsidRDefault="00C3278E" w:rsidP="00C327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bookmarkStart w:id="3" w:name="_GoBack"/>
      <w:bookmarkEnd w:id="3"/>
      <w:r w:rsidRPr="00C3278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Zawsze, w przypadku wątpliwości należy zwrócić się do właściwej powiatowej stacji sanitarno-epidemiologicznej w celu konsultacji lub uzyskania porady. </w:t>
      </w:r>
    </w:p>
    <w:p w:rsidR="00C3278E" w:rsidRPr="009C2272" w:rsidRDefault="00C3278E" w:rsidP="00C3278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040C7C" w:rsidRPr="009C2272" w:rsidRDefault="00020E97" w:rsidP="00040C7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X</w:t>
      </w:r>
      <w:r w:rsidR="00040C7C" w:rsidRPr="009C2272">
        <w:rPr>
          <w:rFonts w:asciiTheme="majorHAnsi" w:hAnsiTheme="majorHAnsi" w:cstheme="majorHAnsi"/>
          <w:b/>
          <w:bCs/>
          <w:sz w:val="28"/>
          <w:szCs w:val="28"/>
        </w:rPr>
        <w:t>. Postanowienia końcowe:</w:t>
      </w:r>
    </w:p>
    <w:p w:rsidR="00040C7C" w:rsidRPr="009C2272" w:rsidRDefault="00040C7C" w:rsidP="00040C7C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1. Za wdrożenie i nadzór nad stosowaniem procedury odpowiada organ prowadzący.</w:t>
      </w:r>
    </w:p>
    <w:p w:rsidR="00040C7C" w:rsidRPr="009C2272" w:rsidRDefault="00040C7C" w:rsidP="00040C7C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2. Do przestrzegania postanowień niniejszej procedury zobowiązani są wszyscy pracownicy przedszkola. </w:t>
      </w:r>
    </w:p>
    <w:p w:rsidR="00040C7C" w:rsidRPr="009C2272" w:rsidRDefault="00040C7C" w:rsidP="00040C7C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3. Za zapoznanie pracowników i rodziców/opiekunów prawnych wychowanków z niniejszą procedurą odpowiada dyrektor przedszkola.</w:t>
      </w:r>
    </w:p>
    <w:p w:rsidR="005132F8" w:rsidRDefault="005132F8"/>
    <w:sectPr w:rsidR="0051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2A"/>
    <w:multiLevelType w:val="hybridMultilevel"/>
    <w:tmpl w:val="0378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61D"/>
    <w:multiLevelType w:val="hybridMultilevel"/>
    <w:tmpl w:val="C74C4184"/>
    <w:lvl w:ilvl="0" w:tplc="81D654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78C1A3E"/>
    <w:multiLevelType w:val="hybridMultilevel"/>
    <w:tmpl w:val="8F92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BC4"/>
    <w:multiLevelType w:val="hybridMultilevel"/>
    <w:tmpl w:val="C3AAE1EA"/>
    <w:lvl w:ilvl="0" w:tplc="570CE69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2A5528D"/>
    <w:multiLevelType w:val="hybridMultilevel"/>
    <w:tmpl w:val="8EAC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714"/>
    <w:multiLevelType w:val="multilevel"/>
    <w:tmpl w:val="AB103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0863"/>
    <w:multiLevelType w:val="multilevel"/>
    <w:tmpl w:val="E0F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A4087"/>
    <w:multiLevelType w:val="hybridMultilevel"/>
    <w:tmpl w:val="78D061BA"/>
    <w:lvl w:ilvl="0" w:tplc="72F0D12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4B078A"/>
    <w:multiLevelType w:val="hybridMultilevel"/>
    <w:tmpl w:val="1B341802"/>
    <w:lvl w:ilvl="0" w:tplc="5CD6F6CE">
      <w:start w:val="1"/>
      <w:numFmt w:val="decimal"/>
      <w:lvlText w:val="%1."/>
      <w:lvlJc w:val="left"/>
      <w:pPr>
        <w:ind w:left="644" w:hanging="360"/>
      </w:pPr>
      <w:rPr>
        <w:rFonts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2A5"/>
    <w:multiLevelType w:val="multilevel"/>
    <w:tmpl w:val="E0F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  <w:lvlOverride w:ilvl="0">
      <w:startOverride w:val="4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C"/>
    <w:rsid w:val="00020E97"/>
    <w:rsid w:val="00040C7C"/>
    <w:rsid w:val="005132F8"/>
    <w:rsid w:val="00552437"/>
    <w:rsid w:val="00710C7A"/>
    <w:rsid w:val="00923581"/>
    <w:rsid w:val="00C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0C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0C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2020-08-31T12:22:00Z</dcterms:created>
  <dcterms:modified xsi:type="dcterms:W3CDTF">2020-08-31T13:48:00Z</dcterms:modified>
</cp:coreProperties>
</file>